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7751" w14:textId="77777777" w:rsidR="00CA4EBC" w:rsidRPr="003234C6" w:rsidRDefault="00BE49A7">
      <w:pPr>
        <w:pBdr>
          <w:top w:val="nil"/>
          <w:left w:val="nil"/>
          <w:bottom w:val="nil"/>
          <w:right w:val="nil"/>
          <w:between w:val="nil"/>
        </w:pBdr>
        <w:spacing w:after="280"/>
        <w:ind w:right="-569"/>
        <w:jc w:val="center"/>
        <w:rPr>
          <w:rFonts w:asciiTheme="majorHAnsi" w:eastAsia="Cambria" w:hAnsiTheme="majorHAnsi" w:cs="Cambria"/>
          <w:b/>
          <w:color w:val="000000"/>
          <w:sz w:val="24"/>
          <w:szCs w:val="24"/>
          <w:u w:val="single"/>
        </w:rPr>
      </w:pPr>
      <w:r w:rsidRPr="003234C6">
        <w:rPr>
          <w:rFonts w:asciiTheme="majorHAnsi" w:eastAsia="Cambria" w:hAnsiTheme="majorHAnsi" w:cs="Cambria"/>
          <w:b/>
          <w:color w:val="000000"/>
          <w:sz w:val="24"/>
          <w:szCs w:val="24"/>
          <w:u w:val="single"/>
        </w:rPr>
        <w:t>AUTORIZAÇÃO DE VENDA DE IMÓVEIS</w:t>
      </w:r>
    </w:p>
    <w:p w14:paraId="314E2336" w14:textId="77777777" w:rsidR="00CA4EBC" w:rsidRPr="003234C6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center"/>
        <w:rPr>
          <w:rFonts w:asciiTheme="majorHAnsi" w:eastAsia="Cambria" w:hAnsiTheme="majorHAnsi" w:cs="Cambria"/>
          <w:b/>
          <w:color w:val="000000"/>
          <w:sz w:val="24"/>
          <w:szCs w:val="24"/>
        </w:rPr>
      </w:pPr>
    </w:p>
    <w:p w14:paraId="1DA99EB8" w14:textId="27FBD08F" w:rsidR="00CA4EBC" w:rsidRPr="003234C6" w:rsidRDefault="003234C6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3234C6">
        <w:rPr>
          <w:rFonts w:asciiTheme="majorHAnsi" w:eastAsia="Bookman Old Style" w:hAnsiTheme="majorHAnsi" w:cs="Bookman Old Style"/>
          <w:b/>
          <w:bCs/>
          <w:color w:val="000000"/>
          <w:sz w:val="24"/>
          <w:szCs w:val="24"/>
        </w:rPr>
        <w:t>ROGÉRIO WETZEL</w:t>
      </w:r>
      <w:r w:rsidRPr="003234C6">
        <w:rPr>
          <w:rFonts w:asciiTheme="majorHAnsi" w:eastAsia="Bookman Old Style" w:hAnsiTheme="majorHAnsi" w:cs="Bookman Old Style"/>
          <w:color w:val="000000"/>
          <w:sz w:val="24"/>
          <w:szCs w:val="24"/>
        </w:rPr>
        <w:t>, aposentado, divorciado, portador da Cédula de Identidade RG nº 2.175.472, inscrito no CPF/MF sob o nº 634.845.019-87, residente e domiciliado na Rua Porto Alegre, nº 437, Bairro Tapajós, na cidade de Indaial, Estado de Santa Catarina</w:t>
      </w:r>
      <w:r w:rsidR="00BE49A7" w:rsidRPr="003234C6">
        <w:rPr>
          <w:rFonts w:asciiTheme="majorHAnsi" w:eastAsia="Cambria" w:hAnsiTheme="majorHAnsi" w:cs="Cambria"/>
          <w:sz w:val="24"/>
          <w:szCs w:val="24"/>
        </w:rPr>
        <w:t>,</w:t>
      </w:r>
      <w:r w:rsidR="00BE49A7" w:rsidRPr="003234C6">
        <w:rPr>
          <w:rFonts w:asciiTheme="majorHAnsi" w:eastAsia="Cambria" w:hAnsiTheme="majorHAnsi" w:cs="Cambria"/>
          <w:color w:val="000000"/>
          <w:sz w:val="24"/>
          <w:szCs w:val="24"/>
        </w:rPr>
        <w:t xml:space="preserve"> autoriza</w:t>
      </w:r>
      <w:r w:rsidR="00BE49A7" w:rsidRPr="003234C6">
        <w:rPr>
          <w:rFonts w:asciiTheme="majorHAnsi" w:eastAsia="Cambria" w:hAnsiTheme="majorHAnsi" w:cs="Cambria"/>
          <w:sz w:val="24"/>
          <w:szCs w:val="24"/>
        </w:rPr>
        <w:t xml:space="preserve"> a Imobiliária Parceira: </w:t>
      </w:r>
    </w:p>
    <w:p w14:paraId="0F3AB2FE" w14:textId="77777777" w:rsidR="00CA4EBC" w:rsidRPr="003234C6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3234C6">
        <w:rPr>
          <w:rFonts w:asciiTheme="majorHAnsi" w:eastAsia="Cambria" w:hAnsiTheme="majorHAnsi" w:cs="Cambria"/>
          <w:b/>
          <w:sz w:val="24"/>
          <w:szCs w:val="24"/>
        </w:rPr>
        <w:t xml:space="preserve">Nome: </w:t>
      </w:r>
      <w:r w:rsidR="0018275F" w:rsidRPr="003234C6">
        <w:rPr>
          <w:rFonts w:asciiTheme="majorHAnsi" w:eastAsia="Cambria" w:hAnsiTheme="majorHAnsi" w:cs="Cambria"/>
          <w:b/>
          <w:sz w:val="24"/>
          <w:szCs w:val="24"/>
        </w:rPr>
        <w:t xml:space="preserve">                   </w:t>
      </w:r>
      <w:r w:rsidRPr="003234C6">
        <w:rPr>
          <w:rFonts w:asciiTheme="majorHAnsi" w:eastAsia="Cambria" w:hAnsiTheme="majorHAnsi" w:cs="Cambria"/>
          <w:b/>
          <w:sz w:val="24"/>
          <w:szCs w:val="24"/>
        </w:rPr>
        <w:t xml:space="preserve">Creci: </w:t>
      </w:r>
    </w:p>
    <w:p w14:paraId="59F16BF3" w14:textId="77777777" w:rsidR="00CA4EBC" w:rsidRPr="003234C6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3234C6">
        <w:rPr>
          <w:rFonts w:asciiTheme="majorHAnsi" w:eastAsia="Cambria" w:hAnsiTheme="majorHAnsi" w:cs="Cambria"/>
          <w:b/>
          <w:sz w:val="24"/>
          <w:szCs w:val="24"/>
        </w:rPr>
        <w:t xml:space="preserve">CNPJ: </w:t>
      </w:r>
      <w:r w:rsidR="0018275F" w:rsidRPr="003234C6">
        <w:rPr>
          <w:rFonts w:asciiTheme="majorHAnsi" w:eastAsia="Cambria" w:hAnsiTheme="majorHAnsi" w:cs="Cambria"/>
          <w:b/>
          <w:sz w:val="24"/>
          <w:szCs w:val="24"/>
        </w:rPr>
        <w:t xml:space="preserve">                      </w:t>
      </w:r>
      <w:r w:rsidRPr="003234C6">
        <w:rPr>
          <w:rFonts w:asciiTheme="majorHAnsi" w:eastAsia="Cambria" w:hAnsiTheme="majorHAnsi" w:cs="Cambria"/>
          <w:b/>
          <w:sz w:val="24"/>
          <w:szCs w:val="24"/>
        </w:rPr>
        <w:t xml:space="preserve">Endereço: </w:t>
      </w:r>
    </w:p>
    <w:p w14:paraId="1DC73387" w14:textId="77777777" w:rsidR="00CA4EBC" w:rsidRPr="003234C6" w:rsidRDefault="00BE49A7">
      <w:pPr>
        <w:ind w:right="-569"/>
        <w:jc w:val="both"/>
        <w:rPr>
          <w:rFonts w:asciiTheme="majorHAnsi" w:eastAsia="Cambria" w:hAnsiTheme="majorHAnsi" w:cs="Cambria"/>
          <w:b/>
          <w:sz w:val="24"/>
          <w:szCs w:val="24"/>
        </w:rPr>
      </w:pPr>
      <w:r w:rsidRPr="003234C6">
        <w:rPr>
          <w:rFonts w:asciiTheme="majorHAnsi" w:eastAsia="Cambria" w:hAnsiTheme="majorHAnsi" w:cs="Cambria"/>
          <w:sz w:val="24"/>
          <w:szCs w:val="24"/>
        </w:rPr>
        <w:t xml:space="preserve">a promover o oferecimento para venda dos seus imóveis </w:t>
      </w:r>
      <w:r w:rsidRPr="003234C6">
        <w:rPr>
          <w:rFonts w:asciiTheme="majorHAnsi" w:eastAsia="Cambria" w:hAnsiTheme="majorHAnsi" w:cs="Cambria"/>
          <w:b/>
          <w:sz w:val="24"/>
          <w:szCs w:val="24"/>
        </w:rPr>
        <w:t>SEM A EXCLUSIVIDADE</w:t>
      </w:r>
      <w:r w:rsidRPr="003234C6">
        <w:rPr>
          <w:rFonts w:asciiTheme="majorHAnsi" w:eastAsia="Cambria" w:hAnsiTheme="majorHAnsi" w:cs="Cambria"/>
          <w:sz w:val="24"/>
          <w:szCs w:val="24"/>
        </w:rPr>
        <w:t>, todos os imóveis disponíveis na sua tabela de vendas</w:t>
      </w:r>
      <w:r w:rsidRPr="003234C6">
        <w:rPr>
          <w:rFonts w:asciiTheme="majorHAnsi" w:eastAsia="Cambria" w:hAnsiTheme="majorHAnsi" w:cs="Cambria"/>
          <w:b/>
          <w:sz w:val="24"/>
          <w:szCs w:val="24"/>
        </w:rPr>
        <w:t>,</w:t>
      </w:r>
      <w:r w:rsidRPr="003234C6">
        <w:rPr>
          <w:rFonts w:asciiTheme="majorHAnsi" w:eastAsia="Cambria" w:hAnsiTheme="majorHAnsi" w:cs="Cambria"/>
          <w:sz w:val="24"/>
          <w:szCs w:val="24"/>
        </w:rPr>
        <w:t xml:space="preserve"> sem tempo determinado, disponibilizando os imóveis para que a imobiliária parceira, na qualidade de profissional amparado pela Lei 6.530/78 e Decreto-lei 81.871/78, promova a intermediação da venda dos referidos bens no valor que consta na sua respectiva tabela de preços, onde estão abertos a analisar propostas.</w:t>
      </w:r>
    </w:p>
    <w:p w14:paraId="7E108B3F" w14:textId="77777777" w:rsidR="00CA4EBC" w:rsidRPr="003234C6" w:rsidRDefault="00BE49A7">
      <w:pPr>
        <w:ind w:right="-569"/>
        <w:jc w:val="both"/>
        <w:rPr>
          <w:rFonts w:asciiTheme="majorHAnsi" w:eastAsia="Cambria" w:hAnsiTheme="majorHAnsi" w:cs="Cambria"/>
          <w:sz w:val="24"/>
          <w:szCs w:val="24"/>
        </w:rPr>
      </w:pPr>
      <w:r w:rsidRPr="003234C6">
        <w:rPr>
          <w:rFonts w:asciiTheme="majorHAnsi" w:eastAsia="Cambria" w:hAnsiTheme="majorHAnsi" w:cs="Cambria"/>
          <w:b/>
          <w:sz w:val="24"/>
          <w:szCs w:val="24"/>
        </w:rPr>
        <w:t>Parágrafo Primeiro:</w:t>
      </w:r>
      <w:r w:rsidRPr="003234C6">
        <w:rPr>
          <w:rFonts w:asciiTheme="majorHAnsi" w:eastAsia="Cambria" w:hAnsiTheme="majorHAnsi" w:cs="Cambria"/>
          <w:sz w:val="24"/>
          <w:szCs w:val="24"/>
        </w:rPr>
        <w:t xml:space="preserve"> A imobiliária parceira promoverá o oferecimento para venda dos imóveis, podendo para tanto, anunciar da maneira que lhe convier, obedecendo ao preço e às condições estipuladas. </w:t>
      </w:r>
    </w:p>
    <w:p w14:paraId="5BBADB7B" w14:textId="1B4BF7AA" w:rsidR="00CA4EBC" w:rsidRPr="003234C6" w:rsidRDefault="00BE49A7">
      <w:pPr>
        <w:ind w:right="-569"/>
        <w:jc w:val="both"/>
        <w:rPr>
          <w:rFonts w:asciiTheme="majorHAnsi" w:eastAsia="Cambria" w:hAnsiTheme="majorHAnsi" w:cs="Cambria"/>
          <w:sz w:val="24"/>
          <w:szCs w:val="24"/>
        </w:rPr>
      </w:pPr>
      <w:r w:rsidRPr="003234C6">
        <w:rPr>
          <w:rFonts w:asciiTheme="majorHAnsi" w:eastAsia="Cambria" w:hAnsiTheme="majorHAnsi" w:cs="Cambria"/>
          <w:b/>
          <w:sz w:val="24"/>
          <w:szCs w:val="24"/>
        </w:rPr>
        <w:t xml:space="preserve">Parágrafo Segundo: </w:t>
      </w:r>
      <w:r w:rsidRPr="003234C6">
        <w:rPr>
          <w:rFonts w:asciiTheme="majorHAnsi" w:eastAsia="Cambria" w:hAnsiTheme="majorHAnsi" w:cs="Cambria"/>
          <w:sz w:val="24"/>
          <w:szCs w:val="24"/>
        </w:rPr>
        <w:t xml:space="preserve">Pela mediação e venda </w:t>
      </w:r>
      <w:r w:rsidR="003234C6" w:rsidRPr="003234C6">
        <w:rPr>
          <w:rFonts w:asciiTheme="majorHAnsi" w:eastAsia="Bookman Old Style" w:hAnsiTheme="majorHAnsi" w:cs="Bookman Old Style"/>
          <w:b/>
          <w:bCs/>
          <w:color w:val="000000"/>
          <w:sz w:val="24"/>
          <w:szCs w:val="24"/>
        </w:rPr>
        <w:t>ROGÉRIO WETZEL</w:t>
      </w:r>
      <w:r w:rsidR="003234C6" w:rsidRPr="003234C6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B40F64" w:rsidRPr="003234C6">
        <w:rPr>
          <w:rFonts w:asciiTheme="majorHAnsi" w:eastAsia="Cambria" w:hAnsiTheme="majorHAnsi" w:cs="Cambria"/>
          <w:sz w:val="24"/>
          <w:szCs w:val="24"/>
        </w:rPr>
        <w:t>pagarão</w:t>
      </w:r>
      <w:r w:rsidRPr="003234C6">
        <w:rPr>
          <w:rFonts w:asciiTheme="majorHAnsi" w:eastAsia="Cambria" w:hAnsiTheme="majorHAnsi" w:cs="Cambria"/>
          <w:sz w:val="24"/>
          <w:szCs w:val="24"/>
        </w:rPr>
        <w:t xml:space="preserve"> a </w:t>
      </w:r>
      <w:r w:rsidRPr="003234C6">
        <w:rPr>
          <w:rFonts w:asciiTheme="majorHAnsi" w:eastAsia="Cambria" w:hAnsiTheme="majorHAnsi" w:cs="Cambria"/>
          <w:b/>
          <w:sz w:val="24"/>
          <w:szCs w:val="24"/>
        </w:rPr>
        <w:t>imobiliária parceira</w:t>
      </w:r>
      <w:r w:rsidRPr="003234C6">
        <w:rPr>
          <w:rFonts w:asciiTheme="majorHAnsi" w:eastAsia="Cambria" w:hAnsiTheme="majorHAnsi" w:cs="Cambria"/>
          <w:sz w:val="24"/>
          <w:szCs w:val="24"/>
        </w:rPr>
        <w:t xml:space="preserve"> a porcentagem de 5% (cinco por cento) calculado sobre o valor negociado, no ato do recebimento de sinal de negócio, na assinatura do contrato competente, ou na assinatura da escritura definitiva, de acordo com o tipo da negociação da venda, conforme combinado entre as partes, porcentagem esta que será tida como líquida e certa. </w:t>
      </w:r>
    </w:p>
    <w:p w14:paraId="2A82F798" w14:textId="19397E83" w:rsidR="00CA4EBC" w:rsidRPr="003234C6" w:rsidRDefault="00BE49A7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3234C6">
        <w:rPr>
          <w:rFonts w:asciiTheme="majorHAnsi" w:eastAsia="Cambria" w:hAnsiTheme="majorHAnsi" w:cs="Cambria"/>
          <w:color w:val="000000"/>
          <w:sz w:val="24"/>
          <w:szCs w:val="24"/>
        </w:rPr>
        <w:t xml:space="preserve">Indaial, </w:t>
      </w:r>
      <w:r w:rsidR="00B40F64" w:rsidRPr="003234C6">
        <w:rPr>
          <w:rFonts w:asciiTheme="majorHAnsi" w:eastAsia="Cambria" w:hAnsiTheme="majorHAnsi" w:cs="Cambria"/>
          <w:color w:val="000000"/>
          <w:sz w:val="24"/>
          <w:szCs w:val="24"/>
        </w:rPr>
        <w:fldChar w:fldCharType="begin"/>
      </w:r>
      <w:r w:rsidR="00B40F64" w:rsidRPr="003234C6">
        <w:rPr>
          <w:rFonts w:asciiTheme="majorHAnsi" w:eastAsia="Cambria" w:hAnsiTheme="majorHAnsi" w:cs="Cambria"/>
          <w:color w:val="000000"/>
          <w:sz w:val="24"/>
          <w:szCs w:val="24"/>
        </w:rPr>
        <w:instrText xml:space="preserve"> TIME \@ "d' de 'MMMM' de 'yyyy" </w:instrText>
      </w:r>
      <w:r w:rsidR="00B40F64" w:rsidRPr="003234C6">
        <w:rPr>
          <w:rFonts w:asciiTheme="majorHAnsi" w:eastAsia="Cambria" w:hAnsiTheme="majorHAnsi" w:cs="Cambria"/>
          <w:color w:val="000000"/>
          <w:sz w:val="24"/>
          <w:szCs w:val="24"/>
        </w:rPr>
        <w:fldChar w:fldCharType="separate"/>
      </w:r>
      <w:r w:rsidR="003234C6" w:rsidRPr="003234C6">
        <w:rPr>
          <w:rFonts w:asciiTheme="majorHAnsi" w:eastAsia="Cambria" w:hAnsiTheme="majorHAnsi" w:cs="Cambria"/>
          <w:noProof/>
          <w:color w:val="000000"/>
          <w:sz w:val="24"/>
          <w:szCs w:val="24"/>
        </w:rPr>
        <w:t>15 de setembro de 2025</w:t>
      </w:r>
      <w:r w:rsidR="00B40F64" w:rsidRPr="003234C6">
        <w:rPr>
          <w:rFonts w:asciiTheme="majorHAnsi" w:eastAsia="Cambria" w:hAnsiTheme="majorHAnsi" w:cs="Cambria"/>
          <w:color w:val="000000"/>
          <w:sz w:val="24"/>
          <w:szCs w:val="24"/>
        </w:rPr>
        <w:fldChar w:fldCharType="end"/>
      </w:r>
    </w:p>
    <w:p w14:paraId="7D6149FF" w14:textId="77777777" w:rsidR="00CA4EBC" w:rsidRPr="003234C6" w:rsidRDefault="00CA4EBC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1860BC4B" w14:textId="77777777" w:rsidR="00B82D96" w:rsidRPr="003234C6" w:rsidRDefault="00B82D9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</w:p>
    <w:p w14:paraId="52243813" w14:textId="57F1B90A" w:rsidR="00B82D96" w:rsidRPr="003234C6" w:rsidRDefault="003234C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jc w:val="both"/>
        <w:rPr>
          <w:rFonts w:asciiTheme="majorHAnsi" w:eastAsia="Cambria" w:hAnsiTheme="majorHAnsi" w:cs="Cambria"/>
          <w:color w:val="000000"/>
          <w:sz w:val="24"/>
          <w:szCs w:val="24"/>
        </w:rPr>
      </w:pPr>
      <w:r w:rsidRPr="003234C6">
        <w:rPr>
          <w:rFonts w:asciiTheme="majorHAnsi" w:eastAsia="Cambria" w:hAnsiTheme="majorHAnsi" w:cs="Cambria"/>
          <w:color w:val="000000"/>
          <w:sz w:val="24"/>
          <w:szCs w:val="24"/>
        </w:rPr>
        <w:drawing>
          <wp:inline distT="0" distB="0" distL="0" distR="0" wp14:anchorId="6F54980F" wp14:editId="1B5A7914">
            <wp:extent cx="1943268" cy="510584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268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1EE5" w14:textId="72037C0D" w:rsidR="00CA4EBC" w:rsidRPr="003234C6" w:rsidRDefault="0018275F" w:rsidP="003234C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rPr>
          <w:rFonts w:asciiTheme="majorHAnsi" w:eastAsia="Cambria" w:hAnsiTheme="majorHAnsi" w:cs="Cambria"/>
          <w:b/>
          <w:color w:val="333333"/>
          <w:sz w:val="24"/>
          <w:szCs w:val="24"/>
        </w:rPr>
      </w:pPr>
      <w:bookmarkStart w:id="1" w:name="_heading=h.30j0zll" w:colFirst="0" w:colLast="0"/>
      <w:bookmarkEnd w:id="1"/>
      <w:r w:rsidRPr="003234C6">
        <w:rPr>
          <w:rFonts w:asciiTheme="majorHAnsi" w:eastAsia="Cambria" w:hAnsiTheme="majorHAnsi" w:cs="Cambria"/>
          <w:b/>
          <w:color w:val="333333"/>
          <w:sz w:val="24"/>
          <w:szCs w:val="24"/>
        </w:rPr>
        <w:t>________</w:t>
      </w:r>
      <w:r w:rsidR="00B82D96" w:rsidRPr="003234C6">
        <w:rPr>
          <w:rFonts w:asciiTheme="majorHAnsi" w:eastAsia="Cambria" w:hAnsiTheme="majorHAnsi" w:cs="Cambria"/>
          <w:b/>
          <w:color w:val="333333"/>
          <w:sz w:val="24"/>
          <w:szCs w:val="24"/>
        </w:rPr>
        <w:t xml:space="preserve">________________________              </w:t>
      </w:r>
    </w:p>
    <w:p w14:paraId="2C5286A5" w14:textId="2B5D8BB1" w:rsidR="0018275F" w:rsidRPr="003234C6" w:rsidRDefault="003234C6" w:rsidP="003234C6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-569"/>
        <w:rPr>
          <w:rStyle w:val="fontstyle01"/>
          <w:rFonts w:asciiTheme="majorHAnsi" w:hAnsiTheme="majorHAnsi" w:cs="Arial"/>
          <w:b/>
          <w:bCs/>
        </w:rPr>
      </w:pPr>
      <w:r w:rsidRPr="003234C6">
        <w:rPr>
          <w:rFonts w:asciiTheme="majorHAnsi" w:eastAsia="Bookman Old Style" w:hAnsiTheme="majorHAnsi" w:cs="Bookman Old Style"/>
          <w:b/>
          <w:bCs/>
          <w:color w:val="000000"/>
          <w:sz w:val="24"/>
          <w:szCs w:val="24"/>
        </w:rPr>
        <w:t>ROGÉRIO WETZEL</w:t>
      </w:r>
    </w:p>
    <w:p w14:paraId="750427DA" w14:textId="77777777" w:rsidR="0018275F" w:rsidRPr="003234C6" w:rsidRDefault="0018275F" w:rsidP="00B82D9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right="-569"/>
        <w:jc w:val="center"/>
        <w:rPr>
          <w:rFonts w:asciiTheme="majorHAnsi" w:eastAsia="Cambria" w:hAnsiTheme="majorHAnsi" w:cs="Cambria"/>
          <w:color w:val="000000"/>
          <w:sz w:val="24"/>
          <w:szCs w:val="24"/>
        </w:rPr>
      </w:pPr>
    </w:p>
    <w:sectPr w:rsidR="0018275F" w:rsidRPr="003234C6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BC"/>
    <w:rsid w:val="0018275F"/>
    <w:rsid w:val="003234C6"/>
    <w:rsid w:val="006333AE"/>
    <w:rsid w:val="00B40F64"/>
    <w:rsid w:val="00B82D96"/>
    <w:rsid w:val="00BE49A7"/>
    <w:rsid w:val="00CA4EBC"/>
    <w:rsid w:val="00E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4D88"/>
  <w15:docId w15:val="{DADE40EE-E8E0-43D7-AD07-E4598A4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F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F42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8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01">
    <w:name w:val="fontstyle01"/>
    <w:rsid w:val="00B40F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/8cTyplECntco4tLWVfQjn34g==">CgMxLjAyCGguZ2pkZ3hzMgloLjMwajB6bGw4AHIhMUl4T0JmNEhFYldfcGpyYUdIeGlJLUZMSEFVdXNvSU1N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8</cp:revision>
  <dcterms:created xsi:type="dcterms:W3CDTF">2024-08-05T14:03:00Z</dcterms:created>
  <dcterms:modified xsi:type="dcterms:W3CDTF">2025-09-15T19:50:00Z</dcterms:modified>
</cp:coreProperties>
</file>